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92" w:rsidRDefault="00DB0004">
      <w:pPr>
        <w:spacing w:after="0" w:line="259" w:lineRule="auto"/>
        <w:ind w:left="10" w:right="106"/>
        <w:jc w:val="center"/>
      </w:pPr>
      <w:bookmarkStart w:id="0" w:name="_GoBack"/>
      <w:bookmarkEnd w:id="0"/>
      <w:r>
        <w:rPr>
          <w:b/>
          <w:color w:val="26282F"/>
        </w:rPr>
        <w:t xml:space="preserve">Постановление Правительства РФ от 3 апреля 2020 г. N 434 </w:t>
      </w:r>
    </w:p>
    <w:p w:rsidR="006D0292" w:rsidRDefault="00DB0004">
      <w:pPr>
        <w:spacing w:after="59"/>
        <w:ind w:left="536" w:firstLine="94"/>
        <w:jc w:val="left"/>
      </w:pPr>
      <w:r>
        <w:rPr>
          <w:b/>
          <w:color w:val="26282F"/>
        </w:rPr>
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b/>
          <w:color w:val="26282F"/>
        </w:rPr>
        <w:t>коронавирусной</w:t>
      </w:r>
      <w:proofErr w:type="spellEnd"/>
      <w:r>
        <w:rPr>
          <w:b/>
          <w:color w:val="26282F"/>
        </w:rPr>
        <w:t xml:space="preserve"> инфекции" </w:t>
      </w:r>
    </w:p>
    <w:p w:rsidR="006D0292" w:rsidRDefault="00DB0004">
      <w:pPr>
        <w:spacing w:after="156" w:line="259" w:lineRule="auto"/>
        <w:ind w:left="721" w:firstLine="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6D0292" w:rsidRDefault="00DB0004">
      <w:pPr>
        <w:spacing w:after="18" w:line="259" w:lineRule="auto"/>
        <w:ind w:left="360" w:firstLine="0"/>
        <w:jc w:val="left"/>
      </w:pPr>
      <w:r>
        <w:rPr>
          <w:color w:val="353842"/>
          <w:sz w:val="20"/>
        </w:rPr>
        <w:t xml:space="preserve"> от </w:t>
      </w:r>
      <w:r>
        <w:rPr>
          <w:color w:val="353842"/>
          <w:sz w:val="20"/>
          <w:shd w:val="clear" w:color="auto" w:fill="EAEFED"/>
        </w:rPr>
        <w:t>10 апреля 2020 г. N 479, от 18 апреля 2020 г. N 540</w:t>
      </w:r>
      <w:r>
        <w:rPr>
          <w:color w:val="353842"/>
          <w:sz w:val="20"/>
        </w:rPr>
        <w:t xml:space="preserve"> </w:t>
      </w:r>
    </w:p>
    <w:p w:rsidR="006D0292" w:rsidRDefault="00DB0004">
      <w:pPr>
        <w:spacing w:after="130" w:line="259" w:lineRule="auto"/>
        <w:ind w:left="165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6D0292" w:rsidRDefault="00DB0004">
      <w:pPr>
        <w:spacing w:after="0" w:line="259" w:lineRule="auto"/>
        <w:ind w:left="170" w:firstLine="0"/>
        <w:jc w:val="left"/>
      </w:pPr>
      <w:r>
        <w:rPr>
          <w:color w:val="353842"/>
        </w:rPr>
        <w:t xml:space="preserve"> </w:t>
      </w:r>
      <w:r>
        <w:rPr>
          <w:color w:val="353842"/>
          <w:shd w:val="clear" w:color="auto" w:fill="F0F0F0"/>
        </w:rPr>
        <w:t xml:space="preserve">См. </w:t>
      </w:r>
      <w:hyperlink r:id="rId5">
        <w:r>
          <w:rPr>
            <w:color w:val="106BBE"/>
            <w:shd w:val="clear" w:color="auto" w:fill="F0F0F0"/>
          </w:rPr>
          <w:t>справку</w:t>
        </w:r>
      </w:hyperlink>
      <w:hyperlink r:id="rId6">
        <w:r>
          <w:rPr>
            <w:color w:val="353842"/>
            <w:shd w:val="clear" w:color="auto" w:fill="F0F0F0"/>
          </w:rPr>
          <w:t xml:space="preserve"> </w:t>
        </w:r>
      </w:hyperlink>
      <w:r>
        <w:rPr>
          <w:color w:val="353842"/>
          <w:shd w:val="clear" w:color="auto" w:fill="F0F0F0"/>
        </w:rPr>
        <w:t>"</w:t>
      </w:r>
      <w:proofErr w:type="spellStart"/>
      <w:r>
        <w:rPr>
          <w:color w:val="353842"/>
          <w:shd w:val="clear" w:color="auto" w:fill="F0F0F0"/>
        </w:rPr>
        <w:t>Коро</w:t>
      </w:r>
      <w:r>
        <w:rPr>
          <w:color w:val="353842"/>
          <w:shd w:val="clear" w:color="auto" w:fill="F0F0F0"/>
        </w:rPr>
        <w:t>навирус</w:t>
      </w:r>
      <w:proofErr w:type="spellEnd"/>
      <w:r>
        <w:rPr>
          <w:color w:val="353842"/>
          <w:shd w:val="clear" w:color="auto" w:fill="F0F0F0"/>
        </w:rPr>
        <w:t xml:space="preserve"> COVID-19"</w:t>
      </w:r>
      <w:r>
        <w:rPr>
          <w:color w:val="353842"/>
        </w:rPr>
        <w:t xml:space="preserve"> </w:t>
      </w:r>
    </w:p>
    <w:p w:rsidR="006D0292" w:rsidRDefault="00DB0004">
      <w:pPr>
        <w:ind w:right="97"/>
      </w:pPr>
      <w:r>
        <w:t xml:space="preserve">Правительство Российской Федерации постановляет: </w:t>
      </w:r>
    </w:p>
    <w:p w:rsidR="006D0292" w:rsidRDefault="00DB0004">
      <w:pPr>
        <w:numPr>
          <w:ilvl w:val="0"/>
          <w:numId w:val="1"/>
        </w:numPr>
        <w:ind w:right="97" w:firstLine="721"/>
      </w:pPr>
      <w:r>
        <w:t xml:space="preserve">Утвердить прилагаемый </w:t>
      </w:r>
      <w:r>
        <w:rPr>
          <w:color w:val="106BBE"/>
        </w:rPr>
        <w:t>перечень</w:t>
      </w:r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 </w:t>
      </w:r>
    </w:p>
    <w:p w:rsidR="006D0292" w:rsidRDefault="00DB0004">
      <w:pPr>
        <w:numPr>
          <w:ilvl w:val="0"/>
          <w:numId w:val="1"/>
        </w:numPr>
        <w:ind w:right="97" w:firstLine="721"/>
      </w:pPr>
      <w:r>
        <w:t xml:space="preserve">Установить, что </w:t>
      </w:r>
      <w:r>
        <w:rPr>
          <w:color w:val="106BBE"/>
        </w:rPr>
        <w:t>перечень</w:t>
      </w:r>
      <w:r>
        <w:t xml:space="preserve">, утвержденный настоящим постановлением, используется в целях применения </w:t>
      </w:r>
      <w:hyperlink r:id="rId7">
        <w:r>
          <w:rPr>
            <w:color w:val="106BBE"/>
          </w:rPr>
          <w:t>части 1 статьи 7</w:t>
        </w:r>
      </w:hyperlink>
      <w:hyperlink r:id="rId8">
        <w:r>
          <w:t xml:space="preserve"> </w:t>
        </w:r>
      </w:hyperlink>
      <w:r>
        <w:t>Фе</w:t>
      </w:r>
      <w:r>
        <w:t>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</w:t>
      </w:r>
      <w:r>
        <w:t xml:space="preserve">нии заемщиков, относящихся к субъектам малого и среднего предпринимательства, заключивших до дня вступления в силу указанного Федерального закона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</w:t>
      </w:r>
      <w:r>
        <w:t>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</w:t>
      </w:r>
      <w:r>
        <w:t xml:space="preserve">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 </w:t>
      </w:r>
    </w:p>
    <w:p w:rsidR="006D0292" w:rsidRDefault="00DB0004">
      <w:pPr>
        <w:numPr>
          <w:ilvl w:val="0"/>
          <w:numId w:val="1"/>
        </w:numPr>
        <w:ind w:right="97" w:firstLine="721"/>
      </w:pPr>
      <w:r>
        <w:t xml:space="preserve">Настоящее постановление вступает в силу со дня </w:t>
      </w:r>
      <w:hyperlink r:id="rId9">
        <w:r>
          <w:rPr>
            <w:color w:val="106BBE"/>
          </w:rPr>
          <w:t>вступления в силу</w:t>
        </w:r>
      </w:hyperlink>
      <w:hyperlink r:id="rId10">
        <w:r>
          <w:t xml:space="preserve"> </w:t>
        </w:r>
      </w:hyperlink>
      <w:r>
        <w:t>Федерального закона "О внесении изменений в Федеральный закон "О Центральном банке Российской Федерации (Банке Росси</w:t>
      </w:r>
      <w:r>
        <w:t xml:space="preserve">и)" и отдельные законодательные акты Российской Федерации в части особенностей изменения условий кредитного договора, договора займа". </w:t>
      </w:r>
    </w:p>
    <w:p w:rsidR="006D0292" w:rsidRDefault="00DB0004">
      <w:pPr>
        <w:spacing w:after="5" w:line="259" w:lineRule="auto"/>
        <w:ind w:left="721" w:firstLine="0"/>
        <w:jc w:val="left"/>
      </w:pPr>
      <w:r>
        <w:t xml:space="preserve"> </w:t>
      </w:r>
    </w:p>
    <w:p w:rsidR="006D0292" w:rsidRDefault="00DB0004">
      <w:pPr>
        <w:tabs>
          <w:tab w:val="right" w:pos="10408"/>
        </w:tabs>
        <w:ind w:left="0" w:firstLine="0"/>
        <w:jc w:val="left"/>
      </w:pPr>
      <w:r>
        <w:t xml:space="preserve">Председатель Правительства </w:t>
      </w:r>
      <w:r>
        <w:tab/>
        <w:t xml:space="preserve">М. </w:t>
      </w:r>
      <w:proofErr w:type="spellStart"/>
      <w:r>
        <w:t>Мишустин</w:t>
      </w:r>
      <w:proofErr w:type="spellEnd"/>
      <w:r>
        <w:t xml:space="preserve"> </w:t>
      </w:r>
    </w:p>
    <w:p w:rsidR="006D0292" w:rsidRDefault="00DB0004">
      <w:pPr>
        <w:ind w:left="103" w:right="97"/>
      </w:pPr>
      <w:r>
        <w:t xml:space="preserve">Российской Федерации </w:t>
      </w:r>
    </w:p>
    <w:p w:rsidR="006D0292" w:rsidRDefault="00DB0004">
      <w:pPr>
        <w:spacing w:after="0" w:line="259" w:lineRule="auto"/>
        <w:ind w:left="721" w:firstLine="0"/>
        <w:jc w:val="left"/>
      </w:pPr>
      <w:r>
        <w:t xml:space="preserve"> </w:t>
      </w:r>
    </w:p>
    <w:p w:rsidR="006D0292" w:rsidRDefault="00DB0004">
      <w:pPr>
        <w:spacing w:after="130" w:line="259" w:lineRule="auto"/>
        <w:ind w:left="165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6D0292" w:rsidRDefault="00DB0004">
      <w:pPr>
        <w:spacing w:after="72" w:line="240" w:lineRule="auto"/>
        <w:ind w:left="1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-36422</wp:posOffset>
                </wp:positionV>
                <wp:extent cx="6433820" cy="355600"/>
                <wp:effectExtent l="0" t="0" r="0" b="0"/>
                <wp:wrapNone/>
                <wp:docPr id="3353" name="Group 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820" cy="355600"/>
                          <a:chOff x="0" y="0"/>
                          <a:chExt cx="6433820" cy="355600"/>
                        </a:xfrm>
                      </wpg:grpSpPr>
                      <wps:wsp>
                        <wps:cNvPr id="5876" name="Shape 5876"/>
                        <wps:cNvSpPr/>
                        <wps:spPr>
                          <a:xfrm>
                            <a:off x="60960" y="0"/>
                            <a:ext cx="637286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860" h="179070">
                                <a:moveTo>
                                  <a:pt x="0" y="0"/>
                                </a:moveTo>
                                <a:lnTo>
                                  <a:pt x="6372860" y="0"/>
                                </a:lnTo>
                                <a:lnTo>
                                  <a:pt x="6372860" y="179070"/>
                                </a:lnTo>
                                <a:lnTo>
                                  <a:pt x="0" y="179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7" name="Shape 5877"/>
                        <wps:cNvSpPr/>
                        <wps:spPr>
                          <a:xfrm>
                            <a:off x="0" y="176530"/>
                            <a:ext cx="847408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408" h="179070">
                                <a:moveTo>
                                  <a:pt x="0" y="0"/>
                                </a:moveTo>
                                <a:lnTo>
                                  <a:pt x="847408" y="0"/>
                                </a:lnTo>
                                <a:lnTo>
                                  <a:pt x="847408" y="179070"/>
                                </a:lnTo>
                                <a:lnTo>
                                  <a:pt x="0" y="179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3" style="width:506.6pt;height:28pt;position:absolute;z-index:-2147483538;mso-position-horizontal-relative:text;mso-position-horizontal:absolute;margin-left:8.5pt;mso-position-vertical-relative:text;margin-top:-2.86798pt;" coordsize="64338,3556">
                <v:shape id="Shape 5878" style="position:absolute;width:63728;height:1790;left:609;top:0;" coordsize="6372860,179070" path="m0,0l6372860,0l6372860,179070l0,179070l0,0">
                  <v:stroke weight="0pt" endcap="flat" joinstyle="miter" miterlimit="10" on="false" color="#000000" opacity="0"/>
                  <v:fill on="true" color="#f0f0f0"/>
                </v:shape>
                <v:shape id="Shape 5879" style="position:absolute;width:8474;height:1790;left:0;top:1765;" coordsize="847408,179070" path="m0,0l847408,0l847408,179070l0,179070l0,0">
                  <v:stroke weight="0pt" endcap="flat" joinstyle="miter" miterlimit="10" on="false" color="#000000" opacity="0"/>
                  <v:fill on="true" color="#f0f0f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</w:t>
      </w:r>
      <w:r>
        <w:rPr>
          <w:i/>
          <w:color w:val="353842"/>
        </w:rPr>
        <w:t xml:space="preserve">Перечень изменен с 21 апреля 2020 г. - </w:t>
      </w:r>
      <w:hyperlink r:id="rId11">
        <w:r>
          <w:rPr>
            <w:i/>
            <w:color w:val="106BBE"/>
          </w:rPr>
          <w:t>Постановление</w:t>
        </w:r>
      </w:hyperlink>
      <w:hyperlink r:id="rId12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Правительства России от 10 апреля 2020 г. N 479 </w:t>
      </w:r>
    </w:p>
    <w:p w:rsidR="006D0292" w:rsidRDefault="00DB0004">
      <w:pPr>
        <w:spacing w:after="0" w:line="259" w:lineRule="auto"/>
        <w:ind w:left="170" w:firstLine="0"/>
        <w:jc w:val="left"/>
      </w:pPr>
      <w:hyperlink r:id="rId13">
        <w:r>
          <w:rPr>
            <w:i/>
            <w:color w:val="353842"/>
          </w:rPr>
          <w:t xml:space="preserve"> </w:t>
        </w:r>
      </w:hyperlink>
      <w:hyperlink r:id="rId14">
        <w:r>
          <w:rPr>
            <w:i/>
            <w:color w:val="106BBE"/>
            <w:shd w:val="clear" w:color="auto" w:fill="F0F0F0"/>
          </w:rPr>
          <w:t>См. будущую редакцию</w:t>
        </w:r>
      </w:hyperlink>
      <w:hyperlink r:id="rId15">
        <w:r>
          <w:rPr>
            <w:i/>
            <w:color w:val="353842"/>
          </w:rPr>
          <w:t xml:space="preserve"> </w:t>
        </w:r>
      </w:hyperlink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lastRenderedPageBreak/>
        <w:t xml:space="preserve"> </w:t>
      </w:r>
    </w:p>
    <w:p w:rsidR="006D0292" w:rsidRDefault="00DB0004">
      <w:pPr>
        <w:spacing w:after="0" w:line="259" w:lineRule="auto"/>
        <w:ind w:left="0" w:right="46" w:firstLine="0"/>
        <w:jc w:val="right"/>
      </w:pP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106" w:firstLine="0"/>
        <w:jc w:val="right"/>
      </w:pPr>
      <w:r>
        <w:rPr>
          <w:b/>
          <w:color w:val="26282F"/>
        </w:rPr>
        <w:t>УТВЕРЖДЕН</w:t>
      </w:r>
      <w:r>
        <w:rPr>
          <w:b/>
          <w:color w:val="26282F"/>
        </w:rPr>
        <w:t xml:space="preserve"> </w:t>
      </w:r>
    </w:p>
    <w:p w:rsidR="006D0292" w:rsidRDefault="00DB0004">
      <w:pPr>
        <w:spacing w:after="0" w:line="259" w:lineRule="auto"/>
        <w:ind w:left="0" w:right="109" w:firstLine="0"/>
        <w:jc w:val="right"/>
      </w:pPr>
      <w:r>
        <w:rPr>
          <w:color w:val="106BBE"/>
        </w:rPr>
        <w:t>постановлением</w:t>
      </w:r>
      <w:r>
        <w:rPr>
          <w:b/>
          <w:color w:val="26282F"/>
        </w:rPr>
        <w:t xml:space="preserve"> Правительства </w:t>
      </w:r>
    </w:p>
    <w:p w:rsidR="006D0292" w:rsidRDefault="00DB0004">
      <w:pPr>
        <w:spacing w:after="0"/>
        <w:ind w:left="7638" w:firstLine="136"/>
        <w:jc w:val="left"/>
      </w:pPr>
      <w:r>
        <w:rPr>
          <w:b/>
          <w:color w:val="26282F"/>
        </w:rPr>
        <w:t>Российской Федерации от 3 апреля 2020 г. N 434</w:t>
      </w:r>
      <w:r>
        <w:t xml:space="preserve"> </w:t>
      </w:r>
    </w:p>
    <w:p w:rsidR="006D0292" w:rsidRDefault="00DB0004">
      <w:pPr>
        <w:spacing w:after="90" w:line="259" w:lineRule="auto"/>
        <w:ind w:left="721" w:firstLine="0"/>
        <w:jc w:val="left"/>
      </w:pPr>
      <w:r>
        <w:t xml:space="preserve"> </w:t>
      </w:r>
    </w:p>
    <w:p w:rsidR="006D0292" w:rsidRDefault="00DB0004">
      <w:pPr>
        <w:spacing w:after="0" w:line="259" w:lineRule="auto"/>
        <w:ind w:left="10" w:right="107"/>
        <w:jc w:val="center"/>
      </w:pPr>
      <w:r>
        <w:rPr>
          <w:b/>
          <w:color w:val="26282F"/>
        </w:rPr>
        <w:t xml:space="preserve">Перечень </w:t>
      </w:r>
    </w:p>
    <w:p w:rsidR="006D0292" w:rsidRDefault="00DB0004">
      <w:pPr>
        <w:spacing w:after="92"/>
        <w:ind w:left="1080" w:hanging="1067"/>
        <w:jc w:val="left"/>
      </w:pPr>
      <w:r>
        <w:rPr>
          <w:b/>
          <w:color w:val="26282F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b/>
          <w:color w:val="26282F"/>
        </w:rPr>
        <w:t>коронавирусной</w:t>
      </w:r>
      <w:proofErr w:type="spellEnd"/>
      <w:r>
        <w:rPr>
          <w:b/>
          <w:color w:val="26282F"/>
        </w:rPr>
        <w:t xml:space="preserve"> инфекции </w:t>
      </w:r>
    </w:p>
    <w:p w:rsidR="006D0292" w:rsidRDefault="00DB0004">
      <w:pPr>
        <w:spacing w:after="5" w:line="259" w:lineRule="auto"/>
        <w:ind w:left="721" w:firstLine="0"/>
        <w:jc w:val="left"/>
      </w:pPr>
      <w:r>
        <w:t xml:space="preserve"> </w:t>
      </w:r>
    </w:p>
    <w:p w:rsidR="006D0292" w:rsidRDefault="00DB0004">
      <w:pPr>
        <w:spacing w:after="103"/>
        <w:ind w:left="3026" w:right="97" w:hanging="2220"/>
      </w:pPr>
      <w:r>
        <w:t xml:space="preserve">Сфера деятельности, наименование вида экономической </w:t>
      </w:r>
      <w:r>
        <w:tab/>
        <w:t xml:space="preserve">Код </w:t>
      </w:r>
      <w:hyperlink r:id="rId16">
        <w:r>
          <w:rPr>
            <w:color w:val="106BBE"/>
          </w:rPr>
          <w:t>ОКВЭД 2</w:t>
        </w:r>
      </w:hyperlink>
      <w:hyperlink r:id="rId17">
        <w:r>
          <w:t xml:space="preserve"> </w:t>
        </w:r>
      </w:hyperlink>
      <w:r>
        <w:t xml:space="preserve">деятельности </w:t>
      </w:r>
    </w:p>
    <w:p w:rsidR="006D0292" w:rsidRDefault="00DB0004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b/>
          <w:color w:val="26282F"/>
        </w:rPr>
        <w:t xml:space="preserve">Авиаперевозки, аэропортовая деятельность, автоперевозки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t xml:space="preserve">Деятельность прочего сухопутного пассажирского транспорта </w:t>
      </w:r>
      <w:r>
        <w:tab/>
      </w:r>
      <w:r>
        <w:rPr>
          <w:color w:val="106BBE"/>
        </w:rPr>
        <w:t>49.3</w:t>
      </w:r>
      <w:r>
        <w:t xml:space="preserve">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t xml:space="preserve">Деятельность автомобильного грузового транспорта и услуги по </w:t>
      </w:r>
      <w:r>
        <w:tab/>
      </w:r>
      <w:r>
        <w:rPr>
          <w:color w:val="106BBE"/>
        </w:rPr>
        <w:t>49.4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t xml:space="preserve">перевозкам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t xml:space="preserve">Деятельность пассажирского воздушного транспорта </w:t>
      </w:r>
      <w:r>
        <w:tab/>
      </w:r>
      <w:r>
        <w:rPr>
          <w:color w:val="106BBE"/>
        </w:rPr>
        <w:t>51.1</w:t>
      </w:r>
      <w:r>
        <w:t xml:space="preserve">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t xml:space="preserve">Деятельность грузового воздушного транспорта </w:t>
      </w:r>
      <w:r>
        <w:tab/>
      </w:r>
      <w:r>
        <w:rPr>
          <w:color w:val="106BBE"/>
        </w:rPr>
        <w:t>51.21</w:t>
      </w:r>
      <w:r>
        <w:t xml:space="preserve">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t xml:space="preserve">Деятельность автовокзалов и автостанций </w:t>
      </w:r>
      <w:r>
        <w:tab/>
      </w:r>
      <w:r>
        <w:rPr>
          <w:color w:val="106BBE"/>
        </w:rPr>
        <w:t>52.21.21</w:t>
      </w:r>
      <w:r>
        <w:t xml:space="preserve">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t xml:space="preserve">Деятельность вспомогательная, связанная с воздушным транспортом </w:t>
      </w:r>
      <w:r>
        <w:tab/>
      </w:r>
      <w:r>
        <w:rPr>
          <w:color w:val="106BBE"/>
        </w:rPr>
        <w:t>52.23.1</w:t>
      </w:r>
      <w:r>
        <w:t xml:space="preserve"> </w:t>
      </w:r>
    </w:p>
    <w:p w:rsidR="006D0292" w:rsidRDefault="00DB0004">
      <w:pPr>
        <w:numPr>
          <w:ilvl w:val="0"/>
          <w:numId w:val="2"/>
        </w:numPr>
        <w:spacing w:after="160" w:line="259" w:lineRule="auto"/>
        <w:ind w:hanging="360"/>
        <w:jc w:val="left"/>
      </w:pPr>
      <w:r>
        <w:rPr>
          <w:b/>
          <w:color w:val="26282F"/>
        </w:rPr>
        <w:t xml:space="preserve">Культура, организация досуга и развлечений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t>Деятельность творческая, деятель</w:t>
      </w:r>
      <w:r>
        <w:t xml:space="preserve">ность в области искусства и </w:t>
      </w:r>
      <w:r>
        <w:tab/>
      </w:r>
      <w:r>
        <w:rPr>
          <w:color w:val="106BBE"/>
        </w:rPr>
        <w:t>90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t xml:space="preserve">организации развлечений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>Деятельность в области демонстрации кинофильмов</w:t>
      </w:r>
      <w:r>
        <w:t xml:space="preserve"> </w:t>
      </w:r>
      <w:r>
        <w:tab/>
      </w:r>
      <w:r>
        <w:rPr>
          <w:color w:val="0563C1"/>
        </w:rPr>
        <w:t>59.14</w:t>
      </w:r>
      <w:r>
        <w:t xml:space="preserve">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Деятельность музеев </w:t>
      </w:r>
      <w:r>
        <w:rPr>
          <w:color w:val="22272F"/>
          <w:sz w:val="23"/>
        </w:rPr>
        <w:tab/>
      </w:r>
      <w:r>
        <w:rPr>
          <w:color w:val="0563C1"/>
        </w:rPr>
        <w:t>91.02</w:t>
      </w:r>
      <w:r>
        <w:t xml:space="preserve">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Деятельность зоопарков </w:t>
      </w:r>
      <w:r>
        <w:rPr>
          <w:color w:val="22272F"/>
          <w:sz w:val="23"/>
        </w:rPr>
        <w:tab/>
      </w:r>
      <w:r>
        <w:rPr>
          <w:color w:val="0563C1"/>
        </w:rPr>
        <w:t>91.04.1</w:t>
      </w:r>
      <w:r>
        <w:t xml:space="preserve"> </w:t>
      </w:r>
    </w:p>
    <w:p w:rsidR="006D0292" w:rsidRDefault="00DB0004">
      <w:pPr>
        <w:numPr>
          <w:ilvl w:val="0"/>
          <w:numId w:val="2"/>
        </w:numPr>
        <w:spacing w:after="107" w:line="259" w:lineRule="auto"/>
        <w:ind w:hanging="360"/>
        <w:jc w:val="left"/>
      </w:pPr>
      <w:r>
        <w:rPr>
          <w:b/>
          <w:color w:val="26282F"/>
        </w:rPr>
        <w:t xml:space="preserve">Физкультурно-оздоровительная деятельность и спорт </w:t>
      </w:r>
    </w:p>
    <w:p w:rsidR="006D0292" w:rsidRDefault="00DB0004">
      <w:pPr>
        <w:tabs>
          <w:tab w:val="center" w:pos="8821"/>
        </w:tabs>
        <w:ind w:left="0" w:firstLine="0"/>
        <w:jc w:val="left"/>
      </w:pPr>
      <w:r>
        <w:t xml:space="preserve">Деятельность в области спорта, отдыха и развлечений </w:t>
      </w:r>
      <w:r>
        <w:tab/>
      </w:r>
      <w:hyperlink r:id="rId18">
        <w:r>
          <w:rPr>
            <w:color w:val="106BBE"/>
          </w:rPr>
          <w:t>93</w:t>
        </w:r>
      </w:hyperlink>
      <w:hyperlink r:id="rId19">
        <w:r>
          <w:t xml:space="preserve"> </w:t>
        </w:r>
      </w:hyperlink>
    </w:p>
    <w:p w:rsidR="006D0292" w:rsidRDefault="00DB0004">
      <w:pPr>
        <w:tabs>
          <w:tab w:val="center" w:pos="8822"/>
        </w:tabs>
        <w:ind w:left="0" w:firstLine="0"/>
        <w:jc w:val="left"/>
      </w:pPr>
      <w:r>
        <w:t xml:space="preserve">Деятельность физкультурно-оздоровительная </w:t>
      </w:r>
      <w:r>
        <w:tab/>
      </w:r>
      <w:hyperlink r:id="rId20">
        <w:r>
          <w:rPr>
            <w:color w:val="106BBE"/>
          </w:rPr>
          <w:t>96.04</w:t>
        </w:r>
      </w:hyperlink>
      <w:hyperlink r:id="rId21">
        <w:r>
          <w:t xml:space="preserve"> </w:t>
        </w:r>
      </w:hyperlink>
    </w:p>
    <w:p w:rsidR="006D0292" w:rsidRDefault="00DB0004">
      <w:pPr>
        <w:tabs>
          <w:tab w:val="center" w:pos="8822"/>
        </w:tabs>
        <w:spacing w:after="107"/>
        <w:ind w:left="0" w:firstLine="0"/>
        <w:jc w:val="left"/>
      </w:pPr>
      <w:r>
        <w:t xml:space="preserve">Деятельность санаторно-курортных организаций </w:t>
      </w:r>
      <w:r>
        <w:tab/>
      </w:r>
      <w:hyperlink r:id="rId22">
        <w:r>
          <w:rPr>
            <w:color w:val="106BBE"/>
          </w:rPr>
          <w:t>86.90.4</w:t>
        </w:r>
      </w:hyperlink>
      <w:hyperlink r:id="rId23">
        <w:r>
          <w:t xml:space="preserve"> </w:t>
        </w:r>
      </w:hyperlink>
    </w:p>
    <w:p w:rsidR="006D0292" w:rsidRDefault="00DB0004">
      <w:pPr>
        <w:numPr>
          <w:ilvl w:val="0"/>
          <w:numId w:val="2"/>
        </w:numPr>
        <w:spacing w:after="0"/>
        <w:ind w:hanging="360"/>
        <w:jc w:val="left"/>
      </w:pPr>
      <w:r>
        <w:rPr>
          <w:b/>
          <w:color w:val="26282F"/>
        </w:rPr>
        <w:t xml:space="preserve">Деятельность туристических агентств и прочих организаций, предоставляющих услуги в сфере туризма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t xml:space="preserve">Деятельность туристических агентств и прочих организаций, </w:t>
      </w:r>
      <w:r>
        <w:tab/>
      </w:r>
      <w:r>
        <w:rPr>
          <w:color w:val="106BBE"/>
        </w:rPr>
        <w:t>79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t>п</w:t>
      </w:r>
      <w:r>
        <w:t xml:space="preserve">редоставляющих услуги в сфере туризма </w:t>
      </w:r>
    </w:p>
    <w:p w:rsidR="006D0292" w:rsidRDefault="00DB0004">
      <w:pPr>
        <w:numPr>
          <w:ilvl w:val="0"/>
          <w:numId w:val="2"/>
        </w:numPr>
        <w:spacing w:after="160" w:line="259" w:lineRule="auto"/>
        <w:ind w:hanging="360"/>
        <w:jc w:val="left"/>
      </w:pPr>
      <w:r>
        <w:rPr>
          <w:b/>
          <w:color w:val="26282F"/>
        </w:rPr>
        <w:t xml:space="preserve">Гостиничный бизнес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t xml:space="preserve">Деятельность по предоставлению мест для временного проживания </w:t>
      </w:r>
      <w:r>
        <w:tab/>
      </w:r>
      <w:r>
        <w:rPr>
          <w:color w:val="106BBE"/>
        </w:rPr>
        <w:t>55</w:t>
      </w:r>
      <w:r>
        <w:t xml:space="preserve"> </w:t>
      </w:r>
    </w:p>
    <w:p w:rsidR="006D0292" w:rsidRDefault="00DB0004">
      <w:pPr>
        <w:numPr>
          <w:ilvl w:val="0"/>
          <w:numId w:val="2"/>
        </w:numPr>
        <w:spacing w:after="160" w:line="259" w:lineRule="auto"/>
        <w:ind w:hanging="360"/>
        <w:jc w:val="left"/>
      </w:pPr>
      <w:r>
        <w:rPr>
          <w:b/>
          <w:color w:val="26282F"/>
        </w:rPr>
        <w:lastRenderedPageBreak/>
        <w:t xml:space="preserve">Общественное питание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t xml:space="preserve">Деятельность по предоставлению продуктов питания и напитков </w:t>
      </w:r>
      <w:r>
        <w:tab/>
      </w:r>
      <w:r>
        <w:rPr>
          <w:color w:val="106BBE"/>
        </w:rPr>
        <w:t>56</w:t>
      </w:r>
      <w:r>
        <w:t xml:space="preserve"> </w:t>
      </w:r>
    </w:p>
    <w:p w:rsidR="006D0292" w:rsidRDefault="00DB0004">
      <w:pPr>
        <w:numPr>
          <w:ilvl w:val="0"/>
          <w:numId w:val="2"/>
        </w:numPr>
        <w:spacing w:after="121"/>
        <w:ind w:hanging="360"/>
        <w:jc w:val="left"/>
      </w:pPr>
      <w:r>
        <w:rPr>
          <w:b/>
          <w:color w:val="26282F"/>
        </w:rPr>
        <w:t>Деятельность организаций дополнительного об</w:t>
      </w:r>
      <w:r>
        <w:rPr>
          <w:b/>
          <w:color w:val="26282F"/>
        </w:rPr>
        <w:t xml:space="preserve">разования, негосударственных образовательных учреждений </w:t>
      </w:r>
    </w:p>
    <w:p w:rsidR="006D0292" w:rsidRDefault="00DB0004">
      <w:pPr>
        <w:tabs>
          <w:tab w:val="center" w:pos="8822"/>
        </w:tabs>
        <w:ind w:left="0" w:firstLine="0"/>
        <w:jc w:val="left"/>
      </w:pPr>
      <w:r>
        <w:t xml:space="preserve">Образование дополнительное детей и взрослых </w:t>
      </w:r>
      <w:r>
        <w:tab/>
      </w:r>
      <w:hyperlink r:id="rId24">
        <w:r>
          <w:rPr>
            <w:color w:val="106BBE"/>
          </w:rPr>
          <w:t>85.41</w:t>
        </w:r>
      </w:hyperlink>
      <w:hyperlink r:id="rId25">
        <w:r>
          <w:t xml:space="preserve"> </w:t>
        </w:r>
      </w:hyperlink>
    </w:p>
    <w:p w:rsidR="006D0292" w:rsidRDefault="00DB0004">
      <w:pPr>
        <w:tabs>
          <w:tab w:val="center" w:pos="8822"/>
        </w:tabs>
        <w:spacing w:after="106"/>
        <w:ind w:left="0" w:firstLine="0"/>
        <w:jc w:val="left"/>
      </w:pPr>
      <w:r>
        <w:t xml:space="preserve">Предоставление услуг по дневному уходу за детьми </w:t>
      </w:r>
      <w:r>
        <w:tab/>
      </w:r>
      <w:hyperlink r:id="rId26">
        <w:r>
          <w:rPr>
            <w:color w:val="106BBE"/>
          </w:rPr>
          <w:t>88.91</w:t>
        </w:r>
      </w:hyperlink>
      <w:hyperlink r:id="rId27">
        <w:r>
          <w:t xml:space="preserve"> </w:t>
        </w:r>
      </w:hyperlink>
    </w:p>
    <w:p w:rsidR="006D0292" w:rsidRDefault="00DB0004">
      <w:pPr>
        <w:numPr>
          <w:ilvl w:val="0"/>
          <w:numId w:val="2"/>
        </w:numPr>
        <w:spacing w:after="105" w:line="259" w:lineRule="auto"/>
        <w:ind w:hanging="360"/>
        <w:jc w:val="left"/>
      </w:pPr>
      <w:r>
        <w:rPr>
          <w:b/>
          <w:color w:val="26282F"/>
        </w:rPr>
        <w:t xml:space="preserve">Деятельность по организации конференций и выставок </w:t>
      </w:r>
    </w:p>
    <w:p w:rsidR="006D0292" w:rsidRDefault="00DB0004">
      <w:pPr>
        <w:tabs>
          <w:tab w:val="center" w:pos="8821"/>
        </w:tabs>
        <w:ind w:left="0" w:firstLine="0"/>
        <w:jc w:val="left"/>
      </w:pPr>
      <w:r>
        <w:t>Дея</w:t>
      </w:r>
      <w:r>
        <w:t xml:space="preserve">тельность по организации конференций и выставок </w:t>
      </w:r>
      <w:r>
        <w:tab/>
      </w:r>
      <w:hyperlink r:id="rId28">
        <w:r>
          <w:rPr>
            <w:color w:val="106BBE"/>
          </w:rPr>
          <w:t>82.3</w:t>
        </w:r>
      </w:hyperlink>
      <w:hyperlink r:id="rId29">
        <w:r>
          <w:t xml:space="preserve"> </w:t>
        </w:r>
      </w:hyperlink>
    </w:p>
    <w:p w:rsidR="006D0292" w:rsidRDefault="00DB0004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b/>
          <w:color w:val="26282F"/>
        </w:rPr>
        <w:t>Деятельность по предоставлению бытовых услуг населению (рем</w:t>
      </w:r>
      <w:r>
        <w:rPr>
          <w:b/>
          <w:color w:val="26282F"/>
        </w:rPr>
        <w:t xml:space="preserve">онт, стирка, химчистка, услуги парикмахерских и салонов красоты)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t xml:space="preserve">Ремонт компьютеров, предметов личного потребления и </w:t>
      </w:r>
      <w:r>
        <w:tab/>
      </w:r>
      <w:r>
        <w:rPr>
          <w:color w:val="106BBE"/>
        </w:rPr>
        <w:t>95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t xml:space="preserve">хозяйственно-бытового назначения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t xml:space="preserve">Стирка и химическая чистка текстильных и меховых изделий </w:t>
      </w:r>
      <w:r>
        <w:tab/>
      </w:r>
      <w:r>
        <w:rPr>
          <w:color w:val="106BBE"/>
        </w:rPr>
        <w:t>96.01</w:t>
      </w:r>
      <w:r>
        <w:t xml:space="preserve">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t>Предоставление услуг парикмахерски</w:t>
      </w:r>
      <w:r>
        <w:t xml:space="preserve">ми и салонами красоты </w:t>
      </w:r>
      <w:r>
        <w:tab/>
      </w:r>
      <w:r>
        <w:rPr>
          <w:color w:val="106BBE"/>
        </w:rPr>
        <w:t>96.02</w:t>
      </w:r>
      <w:r>
        <w:t xml:space="preserve"> </w:t>
      </w:r>
    </w:p>
    <w:p w:rsidR="006D0292" w:rsidRDefault="00DB0004">
      <w:pPr>
        <w:numPr>
          <w:ilvl w:val="0"/>
          <w:numId w:val="2"/>
        </w:numPr>
        <w:spacing w:after="160" w:line="259" w:lineRule="auto"/>
        <w:ind w:hanging="360"/>
        <w:jc w:val="left"/>
      </w:pPr>
      <w:r>
        <w:rPr>
          <w:b/>
          <w:color w:val="22272F"/>
        </w:rPr>
        <w:t>Деятельность в области здравоохранения</w:t>
      </w:r>
      <w:r>
        <w:rPr>
          <w:b/>
        </w:rPr>
        <w:t xml:space="preserve">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>Стоматологическая практика</w:t>
      </w:r>
      <w:r>
        <w:t xml:space="preserve"> </w:t>
      </w:r>
      <w:r>
        <w:tab/>
      </w:r>
      <w:r>
        <w:rPr>
          <w:color w:val="0563C1"/>
        </w:rPr>
        <w:t>86.23</w:t>
      </w:r>
      <w:r>
        <w:t xml:space="preserve"> </w:t>
      </w:r>
    </w:p>
    <w:p w:rsidR="006D0292" w:rsidRDefault="00DB0004">
      <w:pPr>
        <w:numPr>
          <w:ilvl w:val="0"/>
          <w:numId w:val="2"/>
        </w:numPr>
        <w:spacing w:after="160" w:line="259" w:lineRule="auto"/>
        <w:ind w:hanging="360"/>
        <w:jc w:val="left"/>
      </w:pPr>
      <w:r>
        <w:rPr>
          <w:b/>
        </w:rPr>
        <w:t xml:space="preserve">Розничная торговля непродовольственными товарами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легковыми автомобилями и легкими </w:t>
      </w:r>
      <w:r>
        <w:rPr>
          <w:color w:val="22272F"/>
          <w:sz w:val="23"/>
        </w:rPr>
        <w:tab/>
      </w:r>
      <w:r>
        <w:rPr>
          <w:color w:val="0563C1"/>
        </w:rPr>
        <w:t>45.11.2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автотранспортными средствами в специализированных магазинах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легковыми автомобилями и легкими </w:t>
      </w:r>
      <w:r>
        <w:rPr>
          <w:color w:val="22272F"/>
          <w:sz w:val="23"/>
        </w:rPr>
        <w:tab/>
      </w:r>
      <w:r>
        <w:rPr>
          <w:color w:val="0563C1"/>
        </w:rPr>
        <w:t>45.11.3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автотранспортными средствами прочая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прочими автотранспортными средствами, кроме </w:t>
      </w:r>
      <w:r>
        <w:rPr>
          <w:color w:val="22272F"/>
          <w:sz w:val="23"/>
        </w:rPr>
        <w:tab/>
      </w:r>
      <w:r>
        <w:rPr>
          <w:color w:val="0563C1"/>
        </w:rPr>
        <w:t>45.19.2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>пассажирских, в специал</w:t>
      </w:r>
      <w:r>
        <w:rPr>
          <w:color w:val="22272F"/>
          <w:sz w:val="23"/>
        </w:rPr>
        <w:t xml:space="preserve">изированных магазинах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прочими автотранспортными средствами, кроме </w:t>
      </w:r>
      <w:r>
        <w:rPr>
          <w:color w:val="22272F"/>
          <w:sz w:val="23"/>
        </w:rPr>
        <w:tab/>
      </w:r>
      <w:r>
        <w:rPr>
          <w:color w:val="0563C1"/>
        </w:rPr>
        <w:t>45.19.3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пассажирских, прочая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автомобильными деталями, узлами и </w:t>
      </w:r>
      <w:r>
        <w:rPr>
          <w:color w:val="22272F"/>
          <w:sz w:val="23"/>
        </w:rPr>
        <w:tab/>
      </w:r>
      <w:r>
        <w:rPr>
          <w:color w:val="0563C1"/>
        </w:rPr>
        <w:t>45.32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принадлежностями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>Торговля розничная мотоциклами, их деталями, составными час</w:t>
      </w:r>
      <w:r>
        <w:rPr>
          <w:color w:val="22272F"/>
          <w:sz w:val="23"/>
        </w:rPr>
        <w:t xml:space="preserve">тями и </w:t>
      </w:r>
      <w:r>
        <w:rPr>
          <w:color w:val="22272F"/>
          <w:sz w:val="23"/>
        </w:rPr>
        <w:tab/>
      </w:r>
      <w:r>
        <w:rPr>
          <w:color w:val="0563C1"/>
        </w:rPr>
        <w:t>45.40.2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принадлежностями в специализированных магазинах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мотоциклами, их деталями, узлами и </w:t>
      </w:r>
      <w:r>
        <w:rPr>
          <w:color w:val="22272F"/>
          <w:sz w:val="23"/>
        </w:rPr>
        <w:tab/>
      </w:r>
      <w:r>
        <w:rPr>
          <w:color w:val="0563C1"/>
        </w:rPr>
        <w:t>45.40.3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принадлежностями прочая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большим товарным ассортиментом с </w:t>
      </w:r>
      <w:r>
        <w:rPr>
          <w:color w:val="22272F"/>
          <w:sz w:val="23"/>
        </w:rPr>
        <w:tab/>
      </w:r>
      <w:r>
        <w:rPr>
          <w:color w:val="0563C1"/>
        </w:rPr>
        <w:t>47.19.1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lastRenderedPageBreak/>
        <w:t>преобладанием непродовольственных товар</w:t>
      </w:r>
      <w:r>
        <w:rPr>
          <w:color w:val="22272F"/>
          <w:sz w:val="23"/>
        </w:rPr>
        <w:t xml:space="preserve">ов в неспециализированных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магазинах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Деятельность универсальных магазинов, торгующих товарами общего </w:t>
      </w:r>
      <w:r>
        <w:rPr>
          <w:color w:val="22272F"/>
          <w:sz w:val="23"/>
        </w:rPr>
        <w:tab/>
      </w:r>
      <w:r>
        <w:rPr>
          <w:color w:val="0563C1"/>
        </w:rPr>
        <w:t>47.19.2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ассортимента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информационным и коммуникационным </w:t>
      </w:r>
      <w:r>
        <w:rPr>
          <w:color w:val="22272F"/>
          <w:sz w:val="23"/>
        </w:rPr>
        <w:tab/>
      </w:r>
      <w:r>
        <w:rPr>
          <w:color w:val="0563C1"/>
        </w:rPr>
        <w:t>47.4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оборудованием в специализированных магазинах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>Торговля розничная прочи</w:t>
      </w:r>
      <w:r>
        <w:rPr>
          <w:color w:val="22272F"/>
          <w:sz w:val="23"/>
        </w:rPr>
        <w:t xml:space="preserve">ми бытовыми изделиями в </w:t>
      </w:r>
      <w:r>
        <w:rPr>
          <w:color w:val="22272F"/>
          <w:sz w:val="23"/>
        </w:rPr>
        <w:tab/>
      </w:r>
      <w:r>
        <w:rPr>
          <w:color w:val="0563C1"/>
        </w:rPr>
        <w:t>47.5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специализированных магазинах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товарами культурно-развлекательного назначения в </w:t>
      </w:r>
      <w:r>
        <w:rPr>
          <w:color w:val="22272F"/>
          <w:sz w:val="23"/>
        </w:rPr>
        <w:tab/>
      </w:r>
      <w:r>
        <w:rPr>
          <w:color w:val="0563C1"/>
        </w:rPr>
        <w:t>47.6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специализированных магазинах </w:t>
      </w:r>
    </w:p>
    <w:p w:rsidR="006D0292" w:rsidRDefault="00DB0004">
      <w:pPr>
        <w:tabs>
          <w:tab w:val="center" w:pos="8821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прочими товарами в специализированных </w:t>
      </w:r>
      <w:r>
        <w:rPr>
          <w:color w:val="22272F"/>
          <w:sz w:val="23"/>
        </w:rPr>
        <w:tab/>
      </w:r>
      <w:r>
        <w:rPr>
          <w:color w:val="0563C1"/>
        </w:rPr>
        <w:t>47.7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магазинах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в нестационарных торговых объектах и на рынках </w:t>
      </w:r>
      <w:r>
        <w:rPr>
          <w:color w:val="22272F"/>
          <w:sz w:val="23"/>
        </w:rPr>
        <w:tab/>
      </w:r>
      <w:r>
        <w:rPr>
          <w:color w:val="0563C1"/>
        </w:rPr>
        <w:t>47.82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текстилем, одеждой и обувью </w:t>
      </w:r>
    </w:p>
    <w:p w:rsidR="006D0292" w:rsidRDefault="00DB0004">
      <w:pPr>
        <w:tabs>
          <w:tab w:val="center" w:pos="8822"/>
        </w:tabs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Торговля розничная в нестационарных торговых объектах и на рынках </w:t>
      </w:r>
      <w:r>
        <w:rPr>
          <w:color w:val="22272F"/>
          <w:sz w:val="23"/>
        </w:rPr>
        <w:tab/>
      </w:r>
      <w:r>
        <w:rPr>
          <w:color w:val="0563C1"/>
        </w:rPr>
        <w:t>47.89</w:t>
      </w:r>
      <w:r>
        <w:t xml:space="preserve"> </w:t>
      </w:r>
    </w:p>
    <w:p w:rsidR="006D0292" w:rsidRDefault="00DB0004">
      <w:pPr>
        <w:spacing w:after="160" w:line="259" w:lineRule="auto"/>
        <w:ind w:left="0" w:firstLine="0"/>
        <w:jc w:val="left"/>
      </w:pPr>
      <w:r>
        <w:rPr>
          <w:color w:val="22272F"/>
          <w:sz w:val="23"/>
        </w:rPr>
        <w:t xml:space="preserve">прочими товарами </w:t>
      </w:r>
    </w:p>
    <w:p w:rsidR="006D0292" w:rsidRDefault="00DB0004">
      <w:pPr>
        <w:spacing w:after="0" w:line="259" w:lineRule="auto"/>
        <w:ind w:left="721" w:firstLine="0"/>
        <w:jc w:val="left"/>
      </w:pPr>
      <w:r>
        <w:t xml:space="preserve"> </w:t>
      </w:r>
    </w:p>
    <w:sectPr w:rsidR="006D0292">
      <w:pgSz w:w="11900" w:h="16800"/>
      <w:pgMar w:top="1501" w:right="692" w:bottom="1555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E5A"/>
    <w:multiLevelType w:val="hybridMultilevel"/>
    <w:tmpl w:val="740A42AE"/>
    <w:lvl w:ilvl="0" w:tplc="65946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A14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71A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6EC7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C2AC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60CA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8090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820F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4ACD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EA7675"/>
    <w:multiLevelType w:val="hybridMultilevel"/>
    <w:tmpl w:val="5574C978"/>
    <w:lvl w:ilvl="0" w:tplc="AEF68F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9424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A54D8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20610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C646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C011E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C9142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C4912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2D89C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92"/>
    <w:rsid w:val="006D0292"/>
    <w:rsid w:val="00D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70E33-D15C-4F58-80C6-F74DC4E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7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3842090/71" TargetMode="External"/><Relationship Id="rId13" Type="http://schemas.openxmlformats.org/officeDocument/2006/relationships/hyperlink" Target="http://ivo.garant.ru/document/redirect/77689140/1000" TargetMode="External"/><Relationship Id="rId18" Type="http://schemas.openxmlformats.org/officeDocument/2006/relationships/hyperlink" Target="http://ivo.garant.ru/document/redirect/70650726/93" TargetMode="External"/><Relationship Id="rId26" Type="http://schemas.openxmlformats.org/officeDocument/2006/relationships/hyperlink" Target="http://ivo.garant.ru/document/redirect/70650726/88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650726/9604" TargetMode="External"/><Relationship Id="rId7" Type="http://schemas.openxmlformats.org/officeDocument/2006/relationships/hyperlink" Target="http://ivo.garant.ru/document/redirect/73842090/71" TargetMode="External"/><Relationship Id="rId12" Type="http://schemas.openxmlformats.org/officeDocument/2006/relationships/hyperlink" Target="http://ivo.garant.ru/document/redirect/73876394/10" TargetMode="External"/><Relationship Id="rId17" Type="http://schemas.openxmlformats.org/officeDocument/2006/relationships/hyperlink" Target="http://ivo.garant.ru/document/redirect/70650726/0" TargetMode="External"/><Relationship Id="rId25" Type="http://schemas.openxmlformats.org/officeDocument/2006/relationships/hyperlink" Target="http://ivo.garant.ru/document/redirect/70650726/854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50726/0" TargetMode="External"/><Relationship Id="rId20" Type="http://schemas.openxmlformats.org/officeDocument/2006/relationships/hyperlink" Target="http://ivo.garant.ru/document/redirect/70650726/9604" TargetMode="External"/><Relationship Id="rId29" Type="http://schemas.openxmlformats.org/officeDocument/2006/relationships/hyperlink" Target="http://ivo.garant.ru/document/redirect/70650726/8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7467107/0" TargetMode="External"/><Relationship Id="rId11" Type="http://schemas.openxmlformats.org/officeDocument/2006/relationships/hyperlink" Target="http://ivo.garant.ru/document/redirect/73876394/10" TargetMode="External"/><Relationship Id="rId24" Type="http://schemas.openxmlformats.org/officeDocument/2006/relationships/hyperlink" Target="http://ivo.garant.ru/document/redirect/70650726/8541" TargetMode="External"/><Relationship Id="rId5" Type="http://schemas.openxmlformats.org/officeDocument/2006/relationships/hyperlink" Target="http://ivo.garant.ru/document/redirect/77467107/0" TargetMode="External"/><Relationship Id="rId15" Type="http://schemas.openxmlformats.org/officeDocument/2006/relationships/hyperlink" Target="http://ivo.garant.ru/document/redirect/77689140/1000" TargetMode="External"/><Relationship Id="rId23" Type="http://schemas.openxmlformats.org/officeDocument/2006/relationships/hyperlink" Target="http://ivo.garant.ru/document/redirect/70650726/86904" TargetMode="External"/><Relationship Id="rId28" Type="http://schemas.openxmlformats.org/officeDocument/2006/relationships/hyperlink" Target="http://ivo.garant.ru/document/redirect/70650726/823" TargetMode="External"/><Relationship Id="rId10" Type="http://schemas.openxmlformats.org/officeDocument/2006/relationships/hyperlink" Target="http://ivo.garant.ru/document/redirect/73842091/0" TargetMode="External"/><Relationship Id="rId19" Type="http://schemas.openxmlformats.org/officeDocument/2006/relationships/hyperlink" Target="http://ivo.garant.ru/document/redirect/70650726/9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3842091/0" TargetMode="External"/><Relationship Id="rId14" Type="http://schemas.openxmlformats.org/officeDocument/2006/relationships/hyperlink" Target="http://ivo.garant.ru/document/redirect/77689140/1000" TargetMode="External"/><Relationship Id="rId22" Type="http://schemas.openxmlformats.org/officeDocument/2006/relationships/hyperlink" Target="http://ivo.garant.ru/document/redirect/70650726/86904" TargetMode="External"/><Relationship Id="rId27" Type="http://schemas.openxmlformats.org/officeDocument/2006/relationships/hyperlink" Target="http://ivo.garant.ru/document/redirect/70650726/889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2</cp:revision>
  <dcterms:created xsi:type="dcterms:W3CDTF">2020-05-07T06:15:00Z</dcterms:created>
  <dcterms:modified xsi:type="dcterms:W3CDTF">2020-05-07T06:15:00Z</dcterms:modified>
</cp:coreProperties>
</file>